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1D" w:rsidRDefault="0016731D">
      <w:pPr>
        <w:rPr>
          <w:rFonts w:ascii="Times New Roman" w:hAnsi="Times New Roman" w:cs="Times New Roman"/>
          <w:sz w:val="16"/>
          <w:szCs w:val="16"/>
        </w:rPr>
      </w:pPr>
    </w:p>
    <w:p w:rsidR="0016731D" w:rsidRDefault="00024A2B">
      <w:pPr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Laboratorul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Protectia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Mediului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adresa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: Str.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Pavel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Chinezu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nr. 10,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Târgu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Mureș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Telefon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: 0265-212.953; Fax 0265-206.419; email (</w:t>
      </w:r>
      <w:hyperlink r:id="rId8">
        <w:r>
          <w:rPr>
            <w:rFonts w:ascii="Times New Roman" w:hAnsi="Times New Roman" w:cs="Times New Roman"/>
            <w:b/>
            <w:sz w:val="22"/>
            <w:szCs w:val="22"/>
            <w:u w:val="single"/>
          </w:rPr>
          <w:t>office@wessling.ro</w:t>
        </w:r>
      </w:hyperlink>
      <w:r>
        <w:rPr>
          <w:rFonts w:ascii="Times New Roman" w:hAnsi="Times New Roman" w:cs="Times New Roman"/>
          <w:b/>
          <w:sz w:val="22"/>
          <w:szCs w:val="22"/>
        </w:rPr>
        <w:t>)</w:t>
      </w:r>
    </w:p>
    <w:p w:rsidR="0016731D" w:rsidRDefault="0016731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"/>
        <w:tblW w:w="14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885"/>
        <w:gridCol w:w="2235"/>
        <w:gridCol w:w="720"/>
        <w:gridCol w:w="1395"/>
        <w:gridCol w:w="1485"/>
        <w:gridCol w:w="735"/>
        <w:gridCol w:w="3105"/>
        <w:gridCol w:w="840"/>
        <w:gridCol w:w="1365"/>
      </w:tblGrid>
      <w:tr w:rsidR="0016731D">
        <w:trPr>
          <w:jc w:val="center"/>
        </w:trPr>
        <w:tc>
          <w:tcPr>
            <w:tcW w:w="2190" w:type="dxa"/>
            <w:vMerge w:val="restart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Client</w:t>
            </w:r>
          </w:p>
        </w:tc>
        <w:tc>
          <w:tcPr>
            <w:tcW w:w="5235" w:type="dxa"/>
            <w:gridSpan w:val="4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Locul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recoltării</w:t>
            </w:r>
            <w:proofErr w:type="spellEnd"/>
          </w:p>
        </w:tc>
        <w:tc>
          <w:tcPr>
            <w:tcW w:w="6045" w:type="dxa"/>
            <w:gridSpan w:val="4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31D">
        <w:trPr>
          <w:jc w:val="center"/>
        </w:trPr>
        <w:tc>
          <w:tcPr>
            <w:tcW w:w="2190" w:type="dxa"/>
            <w:vMerge/>
            <w:shd w:val="clear" w:color="auto" w:fill="auto"/>
            <w:vAlign w:val="center"/>
          </w:tcPr>
          <w:p w:rsidR="0016731D" w:rsidRDefault="00167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Loc.                                         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16731D" w:rsidRDefault="00167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Loc.                                      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</w:rPr>
            </w:pPr>
          </w:p>
        </w:tc>
      </w:tr>
      <w:tr w:rsidR="0016731D">
        <w:trPr>
          <w:jc w:val="center"/>
        </w:trPr>
        <w:tc>
          <w:tcPr>
            <w:tcW w:w="2190" w:type="dxa"/>
            <w:vMerge/>
            <w:shd w:val="clear" w:color="auto" w:fill="auto"/>
            <w:vAlign w:val="center"/>
          </w:tcPr>
          <w:p w:rsidR="0016731D" w:rsidRDefault="00167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Str.                                          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16731D" w:rsidRDefault="00167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Str.                                       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</w:rPr>
            </w:pPr>
          </w:p>
        </w:tc>
      </w:tr>
      <w:tr w:rsidR="0016731D">
        <w:trPr>
          <w:trHeight w:val="716"/>
          <w:jc w:val="center"/>
        </w:trPr>
        <w:tc>
          <w:tcPr>
            <w:tcW w:w="2190" w:type="dxa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Punct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lucru</w:t>
            </w:r>
            <w:proofErr w:type="spellEnd"/>
          </w:p>
        </w:tc>
        <w:tc>
          <w:tcPr>
            <w:tcW w:w="5235" w:type="dxa"/>
            <w:gridSpan w:val="4"/>
            <w:shd w:val="clear" w:color="auto" w:fill="auto"/>
            <w:vAlign w:val="center"/>
          </w:tcPr>
          <w:p w:rsidR="0016731D" w:rsidRDefault="00024A2B">
            <w:proofErr w:type="spellStart"/>
            <w:r>
              <w:rPr>
                <w:rFonts w:ascii="Times New Roman" w:hAnsi="Times New Roman" w:cs="Times New Roman"/>
              </w:rPr>
              <w:t>Judet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stada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numar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6731D" w:rsidRDefault="00167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Recoltat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</w:t>
            </w:r>
          </w:p>
        </w:tc>
        <w:tc>
          <w:tcPr>
            <w:tcW w:w="6045" w:type="dxa"/>
            <w:gridSpan w:val="4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prenume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16731D">
        <w:trPr>
          <w:trHeight w:val="1335"/>
          <w:jc w:val="center"/>
        </w:trPr>
        <w:tc>
          <w:tcPr>
            <w:tcW w:w="2190" w:type="dxa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Persoană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contact</w:t>
            </w:r>
          </w:p>
        </w:tc>
        <w:tc>
          <w:tcPr>
            <w:tcW w:w="5235" w:type="dxa"/>
            <w:gridSpan w:val="4"/>
            <w:shd w:val="clear" w:color="auto" w:fill="auto"/>
            <w:vAlign w:val="center"/>
          </w:tcPr>
          <w:p w:rsidR="0016731D" w:rsidRDefault="00024A2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prenume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6731D" w:rsidRDefault="00024A2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  <w:p w:rsidR="0016731D" w:rsidRDefault="00024A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: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16731D" w:rsidRDefault="00167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5" w:type="dxa"/>
            <w:gridSpan w:val="4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Semnatura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16731D">
        <w:trPr>
          <w:jc w:val="center"/>
        </w:trPr>
        <w:tc>
          <w:tcPr>
            <w:tcW w:w="2190" w:type="dxa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 Contract</w:t>
            </w:r>
          </w:p>
        </w:tc>
        <w:tc>
          <w:tcPr>
            <w:tcW w:w="5235" w:type="dxa"/>
            <w:gridSpan w:val="4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Predat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</w:t>
            </w:r>
          </w:p>
          <w:p w:rsidR="0016731D" w:rsidRDefault="0002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(Client)</w:t>
            </w:r>
          </w:p>
        </w:tc>
        <w:tc>
          <w:tcPr>
            <w:tcW w:w="6045" w:type="dxa"/>
            <w:gridSpan w:val="4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prenume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16731D">
        <w:trPr>
          <w:jc w:val="center"/>
        </w:trPr>
        <w:tc>
          <w:tcPr>
            <w:tcW w:w="2190" w:type="dxa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Ofertă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preț</w:t>
            </w:r>
            <w:proofErr w:type="spellEnd"/>
          </w:p>
        </w:tc>
        <w:tc>
          <w:tcPr>
            <w:tcW w:w="5235" w:type="dxa"/>
            <w:gridSpan w:val="4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16731D" w:rsidRDefault="00167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5" w:type="dxa"/>
            <w:gridSpan w:val="4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Semnatura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16731D">
        <w:trPr>
          <w:jc w:val="center"/>
        </w:trPr>
        <w:tc>
          <w:tcPr>
            <w:tcW w:w="2190" w:type="dxa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Nr.comanda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client</w:t>
            </w:r>
          </w:p>
        </w:tc>
        <w:tc>
          <w:tcPr>
            <w:tcW w:w="5235" w:type="dxa"/>
            <w:gridSpan w:val="4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Primit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</w:t>
            </w:r>
          </w:p>
          <w:p w:rsidR="0016731D" w:rsidRDefault="0002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Laborator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45" w:type="dxa"/>
            <w:gridSpan w:val="4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prenume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16731D">
        <w:trPr>
          <w:jc w:val="center"/>
        </w:trPr>
        <w:tc>
          <w:tcPr>
            <w:tcW w:w="2190" w:type="dxa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proiect</w:t>
            </w:r>
            <w:proofErr w:type="spellEnd"/>
          </w:p>
        </w:tc>
        <w:tc>
          <w:tcPr>
            <w:tcW w:w="5235" w:type="dxa"/>
            <w:gridSpan w:val="4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16731D" w:rsidRDefault="00167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5" w:type="dxa"/>
            <w:gridSpan w:val="4"/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Semnatura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</w:tc>
      </w:tr>
    </w:tbl>
    <w:p w:rsidR="0016731D" w:rsidRDefault="0016731D">
      <w:pPr>
        <w:rPr>
          <w:rFonts w:ascii="Times New Roman" w:hAnsi="Times New Roman" w:cs="Times New Roman"/>
          <w:sz w:val="20"/>
          <w:szCs w:val="20"/>
        </w:rPr>
      </w:pPr>
    </w:p>
    <w:p w:rsidR="0016731D" w:rsidRDefault="00024A2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Informații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despre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serviciile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solicitate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16731D" w:rsidRDefault="0016731D">
      <w:pPr>
        <w:rPr>
          <w:rFonts w:ascii="Times New Roman" w:hAnsi="Times New Roman" w:cs="Times New Roman"/>
        </w:rPr>
      </w:pPr>
    </w:p>
    <w:tbl>
      <w:tblPr>
        <w:tblStyle w:val="a0"/>
        <w:tblW w:w="14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2805"/>
        <w:gridCol w:w="2355"/>
        <w:gridCol w:w="2400"/>
        <w:gridCol w:w="2910"/>
        <w:gridCol w:w="2280"/>
      </w:tblGrid>
      <w:tr w:rsidR="0016731D">
        <w:trPr>
          <w:trHeight w:val="500"/>
        </w:trPr>
        <w:tc>
          <w:tcPr>
            <w:tcW w:w="2205" w:type="dxa"/>
            <w:shd w:val="clear" w:color="auto" w:fill="auto"/>
            <w:vAlign w:val="center"/>
          </w:tcPr>
          <w:p w:rsidR="0016731D" w:rsidRDefault="00024A2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Apă</w:t>
            </w:r>
            <w:proofErr w:type="spellEnd"/>
          </w:p>
        </w:tc>
        <w:tc>
          <w:tcPr>
            <w:tcW w:w="2805" w:type="dxa"/>
            <w:shd w:val="clear" w:color="auto" w:fill="auto"/>
            <w:vAlign w:val="center"/>
          </w:tcPr>
          <w:p w:rsidR="0016731D" w:rsidRDefault="00024A2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Sol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6731D" w:rsidRDefault="00024A2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Deșeu</w:t>
            </w:r>
            <w:proofErr w:type="spellEnd"/>
          </w:p>
        </w:tc>
        <w:tc>
          <w:tcPr>
            <w:tcW w:w="2400" w:type="dxa"/>
            <w:vAlign w:val="center"/>
          </w:tcPr>
          <w:p w:rsidR="0016731D" w:rsidRDefault="00024A2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Emisii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Imisii</w:t>
            </w:r>
            <w:proofErr w:type="spellEnd"/>
            <w:r>
              <w:t xml:space="preserve"> </w:t>
            </w:r>
          </w:p>
        </w:tc>
        <w:tc>
          <w:tcPr>
            <w:tcW w:w="2910" w:type="dxa"/>
            <w:vAlign w:val="center"/>
          </w:tcPr>
          <w:p w:rsidR="0016731D" w:rsidRDefault="00024A2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Noxe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</w:p>
        </w:tc>
        <w:tc>
          <w:tcPr>
            <w:tcW w:w="2280" w:type="dxa"/>
            <w:vAlign w:val="center"/>
          </w:tcPr>
          <w:p w:rsidR="0016731D" w:rsidRDefault="00024A2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</w:t>
            </w:r>
            <w:proofErr w:type="spellStart"/>
            <w:r>
              <w:t>Consultanță</w:t>
            </w:r>
            <w:proofErr w:type="spellEnd"/>
          </w:p>
        </w:tc>
      </w:tr>
      <w:tr w:rsidR="0016731D">
        <w:trPr>
          <w:trHeight w:val="500"/>
        </w:trPr>
        <w:tc>
          <w:tcPr>
            <w:tcW w:w="2205" w:type="dxa"/>
            <w:shd w:val="clear" w:color="auto" w:fill="auto"/>
            <w:vAlign w:val="center"/>
          </w:tcPr>
          <w:p w:rsidR="0016731D" w:rsidRDefault="00024A2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Zgomot</w:t>
            </w:r>
            <w:proofErr w:type="spellEnd"/>
            <w:r>
              <w:t xml:space="preserve"> 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16731D" w:rsidRDefault="00024A2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rPr>
                <w:i/>
              </w:rPr>
              <w:t>Declarație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conformitate</w:t>
            </w:r>
            <w:proofErr w:type="spellEnd"/>
            <w:r>
              <w:t xml:space="preserve"> </w:t>
            </w: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Determinarea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zgomot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ambiental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conformitate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cerințele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Standardului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de</w:t>
            </w:r>
            <w:r w:rsidR="00F746C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F746C6">
              <w:rPr>
                <w:rFonts w:ascii="Times New Roman" w:hAnsi="Times New Roman" w:cs="Times New Roman"/>
                <w:i/>
                <w:sz w:val="18"/>
                <w:szCs w:val="18"/>
              </w:rPr>
              <w:t>metoda</w:t>
            </w:r>
            <w:proofErr w:type="spellEnd"/>
            <w:r w:rsidR="00F746C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SR 6161-1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190" w:type="dxa"/>
            <w:gridSpan w:val="2"/>
            <w:vAlign w:val="center"/>
          </w:tcPr>
          <w:p w:rsidR="0016731D" w:rsidRDefault="00024A2B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Altele</w:t>
            </w:r>
            <w:proofErr w:type="spellEnd"/>
            <w:r>
              <w:t>:</w:t>
            </w:r>
          </w:p>
        </w:tc>
      </w:tr>
    </w:tbl>
    <w:p w:rsidR="0016731D" w:rsidRDefault="0016731D">
      <w:pPr>
        <w:rPr>
          <w:rFonts w:ascii="Times New Roman" w:hAnsi="Times New Roman" w:cs="Times New Roman"/>
        </w:rPr>
      </w:pPr>
    </w:p>
    <w:p w:rsidR="0016731D" w:rsidRDefault="0016731D">
      <w:pPr>
        <w:rPr>
          <w:rFonts w:ascii="Times New Roman" w:hAnsi="Times New Roman" w:cs="Times New Roman"/>
        </w:rPr>
      </w:pPr>
    </w:p>
    <w:p w:rsidR="0016731D" w:rsidRDefault="0016731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i/>
          <w:sz w:val="20"/>
          <w:szCs w:val="20"/>
        </w:rPr>
      </w:pPr>
    </w:p>
    <w:p w:rsidR="0016731D" w:rsidRDefault="00024A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</w:rPr>
        <w:t>Beneficiarul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sau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reprezentantul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acestuia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este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conștient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faptul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în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absența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unui</w:t>
      </w:r>
      <w:proofErr w:type="spellEnd"/>
      <w:r>
        <w:rPr>
          <w:i/>
          <w:sz w:val="20"/>
          <w:szCs w:val="20"/>
        </w:rPr>
        <w:t xml:space="preserve"> alt </w:t>
      </w:r>
      <w:proofErr w:type="spellStart"/>
      <w:r>
        <w:rPr>
          <w:i/>
          <w:sz w:val="20"/>
          <w:szCs w:val="20"/>
        </w:rPr>
        <w:t>acord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scris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între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Beneficiar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și</w:t>
      </w:r>
      <w:proofErr w:type="spellEnd"/>
      <w:r>
        <w:rPr>
          <w:i/>
          <w:sz w:val="20"/>
          <w:szCs w:val="20"/>
        </w:rPr>
        <w:t xml:space="preserve"> WESSLING Romania SRL, </w:t>
      </w:r>
      <w:proofErr w:type="spellStart"/>
      <w:r>
        <w:rPr>
          <w:i/>
          <w:sz w:val="20"/>
          <w:szCs w:val="20"/>
        </w:rPr>
        <w:t>prin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semnarea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prezentei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Comenzi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analiză</w:t>
      </w:r>
      <w:proofErr w:type="spellEnd"/>
      <w:r>
        <w:rPr>
          <w:i/>
          <w:sz w:val="20"/>
          <w:szCs w:val="20"/>
        </w:rPr>
        <w:t xml:space="preserve"> se </w:t>
      </w:r>
      <w:proofErr w:type="spellStart"/>
      <w:r>
        <w:rPr>
          <w:i/>
          <w:sz w:val="20"/>
          <w:szCs w:val="20"/>
        </w:rPr>
        <w:t>aplică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condițiile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generale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afaceri</w:t>
      </w:r>
      <w:proofErr w:type="spellEnd"/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WESSLING </w:t>
      </w:r>
      <w:proofErr w:type="spellStart"/>
      <w:proofErr w:type="gramStart"/>
      <w:r>
        <w:rPr>
          <w:b/>
          <w:i/>
          <w:sz w:val="20"/>
          <w:szCs w:val="20"/>
        </w:rPr>
        <w:t>România</w:t>
      </w:r>
      <w:proofErr w:type="spellEnd"/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  <w:u w:val="single"/>
        </w:rPr>
        <w:t>:</w:t>
      </w:r>
      <w:proofErr w:type="gramEnd"/>
      <w:r>
        <w:rPr>
          <w:i/>
          <w:sz w:val="20"/>
          <w:szCs w:val="20"/>
          <w:u w:val="single"/>
        </w:rPr>
        <w:t xml:space="preserve"> </w:t>
      </w:r>
      <w:hyperlink r:id="rId9">
        <w:r>
          <w:rPr>
            <w:b/>
            <w:i/>
            <w:sz w:val="20"/>
            <w:szCs w:val="20"/>
            <w:u w:val="single"/>
          </w:rPr>
          <w:t>https://ro.wessling-group.com/ro/termeni-si-conditii-generale</w:t>
        </w:r>
      </w:hyperlink>
    </w:p>
    <w:p w:rsidR="0016731D" w:rsidRDefault="0016731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i/>
          <w:sz w:val="20"/>
          <w:szCs w:val="20"/>
          <w:u w:val="single"/>
        </w:rPr>
      </w:pPr>
    </w:p>
    <w:p w:rsidR="0016731D" w:rsidRDefault="00024A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i/>
          <w:sz w:val="20"/>
          <w:szCs w:val="20"/>
        </w:rPr>
      </w:pPr>
      <w:r>
        <w:rPr>
          <w:rFonts w:ascii="MS Gothic" w:eastAsia="MS Gothic" w:hAnsi="MS Gothic" w:cs="MS Gothic"/>
          <w:i/>
          <w:sz w:val="20"/>
          <w:szCs w:val="20"/>
        </w:rPr>
        <w:t>☐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Sunt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acord</w:t>
      </w:r>
      <w:proofErr w:type="spellEnd"/>
      <w:r>
        <w:rPr>
          <w:i/>
          <w:sz w:val="20"/>
          <w:szCs w:val="20"/>
        </w:rPr>
        <w:t xml:space="preserve"> cu </w:t>
      </w:r>
      <w:proofErr w:type="spellStart"/>
      <w:r>
        <w:rPr>
          <w:i/>
          <w:sz w:val="20"/>
          <w:szCs w:val="20"/>
        </w:rPr>
        <w:t>prelucrarea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datelor</w:t>
      </w:r>
      <w:proofErr w:type="spellEnd"/>
      <w:r>
        <w:rPr>
          <w:i/>
          <w:sz w:val="20"/>
          <w:szCs w:val="20"/>
        </w:rPr>
        <w:t xml:space="preserve"> cu </w:t>
      </w:r>
      <w:proofErr w:type="spellStart"/>
      <w:r>
        <w:rPr>
          <w:i/>
          <w:sz w:val="20"/>
          <w:szCs w:val="20"/>
        </w:rPr>
        <w:t>caracter</w:t>
      </w:r>
      <w:proofErr w:type="spellEnd"/>
      <w:r>
        <w:rPr>
          <w:i/>
          <w:sz w:val="20"/>
          <w:szCs w:val="20"/>
        </w:rPr>
        <w:t xml:space="preserve"> personal, conform </w:t>
      </w:r>
      <w:proofErr w:type="spellStart"/>
      <w:r>
        <w:rPr>
          <w:i/>
          <w:sz w:val="20"/>
          <w:szCs w:val="20"/>
        </w:rPr>
        <w:t>celor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publicate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</w:t>
      </w:r>
      <w:proofErr w:type="spellEnd"/>
      <w:r>
        <w:rPr>
          <w:i/>
          <w:sz w:val="20"/>
          <w:szCs w:val="20"/>
        </w:rPr>
        <w:t xml:space="preserve"> site-</w:t>
      </w:r>
      <w:proofErr w:type="spellStart"/>
      <w:r>
        <w:rPr>
          <w:i/>
          <w:sz w:val="20"/>
          <w:szCs w:val="20"/>
        </w:rPr>
        <w:t>ul</w:t>
      </w:r>
      <w:proofErr w:type="spellEnd"/>
      <w:r>
        <w:rPr>
          <w:i/>
          <w:sz w:val="20"/>
          <w:szCs w:val="20"/>
        </w:rPr>
        <w:t xml:space="preserve"> </w:t>
      </w:r>
      <w:hyperlink r:id="rId10">
        <w:r>
          <w:rPr>
            <w:i/>
            <w:sz w:val="20"/>
            <w:szCs w:val="20"/>
            <w:u w:val="single"/>
          </w:rPr>
          <w:t>www.wessling.ro.</w:t>
        </w:r>
      </w:hyperlink>
    </w:p>
    <w:p w:rsidR="0016731D" w:rsidRDefault="0016731D">
      <w:pPr>
        <w:rPr>
          <w:rFonts w:ascii="Times New Roman" w:hAnsi="Times New Roman" w:cs="Times New Roman"/>
        </w:rPr>
      </w:pPr>
    </w:p>
    <w:p w:rsidR="0016731D" w:rsidRDefault="0016731D">
      <w:pPr>
        <w:rPr>
          <w:rFonts w:ascii="Times New Roman" w:hAnsi="Times New Roman" w:cs="Times New Roman"/>
        </w:rPr>
      </w:pPr>
    </w:p>
    <w:p w:rsidR="0016731D" w:rsidRDefault="0016731D">
      <w:pPr>
        <w:rPr>
          <w:rFonts w:ascii="Times New Roman" w:hAnsi="Times New Roman" w:cs="Times New Roman"/>
        </w:rPr>
      </w:pPr>
    </w:p>
    <w:p w:rsidR="0016731D" w:rsidRDefault="0016731D">
      <w:pPr>
        <w:rPr>
          <w:rFonts w:ascii="Times New Roman" w:hAnsi="Times New Roman" w:cs="Times New Roman"/>
        </w:rPr>
      </w:pPr>
    </w:p>
    <w:p w:rsidR="0016731D" w:rsidRDefault="0016731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1"/>
        <w:tblW w:w="14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1260"/>
        <w:gridCol w:w="1050"/>
        <w:gridCol w:w="1110"/>
        <w:gridCol w:w="3870"/>
        <w:gridCol w:w="1590"/>
        <w:gridCol w:w="1650"/>
        <w:gridCol w:w="1860"/>
      </w:tblGrid>
      <w:tr w:rsidR="0016731D">
        <w:trPr>
          <w:trHeight w:val="851"/>
          <w:jc w:val="center"/>
        </w:trPr>
        <w:tc>
          <w:tcPr>
            <w:tcW w:w="5970" w:type="dxa"/>
            <w:gridSpan w:val="4"/>
            <w:shd w:val="clear" w:color="auto" w:fill="E7F1FA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Informații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despre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probe</w:t>
            </w:r>
          </w:p>
          <w:p w:rsidR="0016731D" w:rsidRDefault="00024A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completează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către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Client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aceste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informații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apărea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Raportul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încercare</w:t>
            </w:r>
            <w:proofErr w:type="spellEnd"/>
          </w:p>
        </w:tc>
        <w:tc>
          <w:tcPr>
            <w:tcW w:w="5460" w:type="dxa"/>
            <w:gridSpan w:val="2"/>
            <w:shd w:val="clear" w:color="auto" w:fill="E7F1FA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Informații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despre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  <w:proofErr w:type="spellEnd"/>
          </w:p>
          <w:p w:rsidR="0016731D" w:rsidRDefault="00024A2B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Reglementări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Norme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încadrare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legislației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descrie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limitele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încadrare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rezultatelor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cazul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care se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dorește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încadrarea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rezultatelor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limitele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prevăzute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AGA/AIM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vă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rugăm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puneți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dispoziție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documentul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corespunzător</w:t>
            </w:r>
            <w:proofErr w:type="spellEnd"/>
          </w:p>
        </w:tc>
        <w:tc>
          <w:tcPr>
            <w:tcW w:w="3510" w:type="dxa"/>
            <w:gridSpan w:val="2"/>
            <w:shd w:val="clear" w:color="auto" w:fill="E7F1FA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Informații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completate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Recepția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probelor</w:t>
            </w:r>
            <w:proofErr w:type="spellEnd"/>
          </w:p>
          <w:p w:rsidR="0016731D" w:rsidRDefault="00024A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(Nr RI,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solicitari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clientului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Discuții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relevante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Clientul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Data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discuției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Semnătura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16731D" w:rsidRDefault="00024A2B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(se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completează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către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laborator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16731D">
        <w:trPr>
          <w:trHeight w:val="851"/>
          <w:jc w:val="center"/>
        </w:trPr>
        <w:tc>
          <w:tcPr>
            <w:tcW w:w="2550" w:type="dxa"/>
            <w:shd w:val="clear" w:color="auto" w:fill="FFFFFF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probă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informație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apărea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RI, etc.)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6731D" w:rsidRDefault="00024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recipient</w:t>
            </w:r>
          </w:p>
          <w:p w:rsidR="0016731D" w:rsidRDefault="00024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Cantitate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Probă</w:t>
            </w:r>
            <w:proofErr w:type="spellEnd"/>
          </w:p>
          <w:p w:rsidR="0016731D" w:rsidRDefault="00024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volum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masă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16731D" w:rsidRDefault="00024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ora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prelevării</w:t>
            </w:r>
            <w:proofErr w:type="spellEnd"/>
          </w:p>
        </w:tc>
        <w:tc>
          <w:tcPr>
            <w:tcW w:w="1110" w:type="dxa"/>
            <w:shd w:val="clear" w:color="auto" w:fill="FFFFFF"/>
            <w:vAlign w:val="center"/>
          </w:tcPr>
          <w:p w:rsidR="0016731D" w:rsidRDefault="00024A2B">
            <w:pPr>
              <w:ind w:left="-90" w:right="-1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Conservare</w:t>
            </w:r>
            <w:proofErr w:type="spellEnd"/>
          </w:p>
          <w:p w:rsidR="0016731D" w:rsidRDefault="00024A2B">
            <w:pPr>
              <w:ind w:left="-90" w:right="-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dacă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cazul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70" w:type="dxa"/>
            <w:shd w:val="clear" w:color="auto" w:fill="FFFFFF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Indicatori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Reglementări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Norme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încadrare</w:t>
            </w:r>
            <w:proofErr w:type="spellEnd"/>
          </w:p>
        </w:tc>
        <w:tc>
          <w:tcPr>
            <w:tcW w:w="1650" w:type="dxa"/>
            <w:shd w:val="clear" w:color="auto" w:fill="FFFFFF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Cod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probă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laborator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16731D" w:rsidRDefault="00024A2B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Tip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probă</w:t>
            </w:r>
            <w:proofErr w:type="spellEnd"/>
          </w:p>
        </w:tc>
        <w:tc>
          <w:tcPr>
            <w:tcW w:w="1860" w:type="dxa"/>
            <w:shd w:val="clear" w:color="auto" w:fill="FFFFFF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Observații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6731D">
        <w:trPr>
          <w:trHeight w:val="155"/>
          <w:jc w:val="center"/>
        </w:trPr>
        <w:tc>
          <w:tcPr>
            <w:tcW w:w="2550" w:type="dxa"/>
            <w:shd w:val="clear" w:color="auto" w:fill="E7F1FA"/>
            <w:vAlign w:val="center"/>
          </w:tcPr>
          <w:p w:rsidR="0016731D" w:rsidRDefault="00024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E7F1FA"/>
            <w:vAlign w:val="center"/>
          </w:tcPr>
          <w:p w:rsidR="0016731D" w:rsidRDefault="00024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shd w:val="clear" w:color="auto" w:fill="E7F1FA"/>
            <w:vAlign w:val="center"/>
          </w:tcPr>
          <w:p w:rsidR="0016731D" w:rsidRDefault="00024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0" w:type="dxa"/>
            <w:shd w:val="clear" w:color="auto" w:fill="E7F1FA"/>
            <w:vAlign w:val="center"/>
          </w:tcPr>
          <w:p w:rsidR="0016731D" w:rsidRDefault="00024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70" w:type="dxa"/>
            <w:shd w:val="clear" w:color="auto" w:fill="E7F1FA"/>
            <w:vAlign w:val="center"/>
          </w:tcPr>
          <w:p w:rsidR="0016731D" w:rsidRDefault="00024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0" w:type="dxa"/>
            <w:shd w:val="clear" w:color="auto" w:fill="E7F1FA"/>
            <w:vAlign w:val="center"/>
          </w:tcPr>
          <w:p w:rsidR="0016731D" w:rsidRDefault="00024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0" w:type="dxa"/>
            <w:shd w:val="clear" w:color="auto" w:fill="E7F1FA"/>
            <w:vAlign w:val="center"/>
          </w:tcPr>
          <w:p w:rsidR="0016731D" w:rsidRDefault="00024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0" w:type="dxa"/>
            <w:shd w:val="clear" w:color="auto" w:fill="E7F1FA"/>
            <w:vAlign w:val="center"/>
          </w:tcPr>
          <w:p w:rsidR="0016731D" w:rsidRDefault="00024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6731D">
        <w:trPr>
          <w:trHeight w:val="795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731D">
        <w:trPr>
          <w:trHeight w:val="81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16731D" w:rsidRDefault="001673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73FC">
        <w:trPr>
          <w:trHeight w:val="81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0C73FC" w:rsidRDefault="000C7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C73FC" w:rsidRDefault="000C7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0C73FC" w:rsidRDefault="000C7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0C73FC" w:rsidRDefault="000C7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vAlign w:val="center"/>
          </w:tcPr>
          <w:p w:rsidR="000C73FC" w:rsidRDefault="000C7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:rsidR="000C73FC" w:rsidRDefault="000C7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0C73FC" w:rsidRDefault="000C7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0C73FC" w:rsidRDefault="000C7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6731D" w:rsidRDefault="0016731D">
      <w:pPr>
        <w:rPr>
          <w:rFonts w:ascii="Times New Roman" w:hAnsi="Times New Roman" w:cs="Times New Roman"/>
          <w:sz w:val="18"/>
          <w:szCs w:val="18"/>
        </w:rPr>
      </w:pPr>
    </w:p>
    <w:p w:rsidR="0016731D" w:rsidRDefault="00024A2B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Informații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despre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raportare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(Se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bifează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căsuța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corespunzătoare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16731D" w:rsidRDefault="0016731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2"/>
        <w:tblW w:w="14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7"/>
        <w:gridCol w:w="8017"/>
        <w:gridCol w:w="3623"/>
      </w:tblGrid>
      <w:tr w:rsidR="0016731D">
        <w:trPr>
          <w:trHeight w:val="50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Rapoartele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emise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31D" w:rsidRDefault="00F746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tag w:val="goog_rdk_0"/>
                <w:id w:val="1602762333"/>
              </w:sdtPr>
              <w:sdtEndPr/>
              <w:sdtContent>
                <w:r w:rsidR="00024A2B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Mai </w:t>
            </w:r>
            <w:proofErr w:type="spellStart"/>
            <w:r w:rsidR="00024A2B">
              <w:rPr>
                <w:rFonts w:ascii="Times New Roman" w:hAnsi="Times New Roman" w:cs="Times New Roman"/>
                <w:sz w:val="22"/>
                <w:szCs w:val="22"/>
              </w:rPr>
              <w:t>multe</w:t>
            </w:r>
            <w:proofErr w:type="spellEnd"/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probe </w:t>
            </w:r>
            <w:proofErr w:type="spellStart"/>
            <w:r w:rsidR="00024A2B">
              <w:rPr>
                <w:rFonts w:ascii="Times New Roman" w:hAnsi="Times New Roman" w:cs="Times New Roman"/>
                <w:sz w:val="22"/>
                <w:szCs w:val="22"/>
              </w:rPr>
              <w:t>pe</w:t>
            </w:r>
            <w:proofErr w:type="spellEnd"/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un </w:t>
            </w:r>
            <w:proofErr w:type="spellStart"/>
            <w:r w:rsidR="00024A2B">
              <w:rPr>
                <w:rFonts w:ascii="Times New Roman" w:hAnsi="Times New Roman" w:cs="Times New Roman"/>
                <w:sz w:val="22"/>
                <w:szCs w:val="22"/>
              </w:rPr>
              <w:t>Raport</w:t>
            </w:r>
            <w:proofErr w:type="spellEnd"/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</w:t>
            </w:r>
            <w:sdt>
              <w:sdtPr>
                <w:tag w:val="goog_rdk_1"/>
                <w:id w:val="-612907974"/>
              </w:sdtPr>
              <w:sdtEndPr/>
              <w:sdtContent>
                <w:r w:rsidR="00024A2B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="00024A2B">
              <w:rPr>
                <w:rFonts w:ascii="Times New Roman" w:hAnsi="Times New Roman" w:cs="Times New Roman"/>
                <w:sz w:val="22"/>
                <w:szCs w:val="22"/>
              </w:rPr>
              <w:t>probă</w:t>
            </w:r>
            <w:proofErr w:type="spellEnd"/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24A2B">
              <w:rPr>
                <w:rFonts w:ascii="Times New Roman" w:hAnsi="Times New Roman" w:cs="Times New Roman"/>
                <w:sz w:val="22"/>
                <w:szCs w:val="22"/>
              </w:rPr>
              <w:t>pe</w:t>
            </w:r>
            <w:proofErr w:type="spellEnd"/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24A2B">
              <w:rPr>
                <w:rFonts w:ascii="Times New Roman" w:hAnsi="Times New Roman" w:cs="Times New Roman"/>
                <w:sz w:val="22"/>
                <w:szCs w:val="22"/>
              </w:rPr>
              <w:t>Raport</w:t>
            </w:r>
            <w:proofErr w:type="spellEnd"/>
          </w:p>
        </w:tc>
      </w:tr>
      <w:tr w:rsidR="0016731D">
        <w:trPr>
          <w:trHeight w:val="50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emitere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31D" w:rsidRDefault="00F746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tag w:val="goog_rdk_2"/>
                <w:id w:val="1410276048"/>
              </w:sdtPr>
              <w:sdtEndPr/>
              <w:sdtContent>
                <w:r w:rsidR="00024A2B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24A2B">
              <w:rPr>
                <w:rFonts w:ascii="Times New Roman" w:hAnsi="Times New Roman" w:cs="Times New Roman"/>
                <w:sz w:val="22"/>
                <w:szCs w:val="22"/>
              </w:rPr>
              <w:t>Română</w:t>
            </w:r>
            <w:proofErr w:type="spellEnd"/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sdt>
              <w:sdtPr>
                <w:tag w:val="goog_rdk_3"/>
                <w:id w:val="-383800099"/>
              </w:sdtPr>
              <w:sdtEndPr/>
              <w:sdtContent>
                <w:r w:rsidR="00024A2B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24A2B">
              <w:rPr>
                <w:rFonts w:ascii="Times New Roman" w:hAnsi="Times New Roman" w:cs="Times New Roman"/>
                <w:sz w:val="22"/>
                <w:szCs w:val="22"/>
              </w:rPr>
              <w:t>Engleză</w:t>
            </w:r>
            <w:proofErr w:type="spellEnd"/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sdt>
              <w:sdtPr>
                <w:tag w:val="goog_rdk_4"/>
                <w:id w:val="57984977"/>
              </w:sdtPr>
              <w:sdtEndPr/>
              <w:sdtContent>
                <w:r w:rsidR="00024A2B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24A2B">
              <w:rPr>
                <w:rFonts w:ascii="Times New Roman" w:hAnsi="Times New Roman" w:cs="Times New Roman"/>
                <w:sz w:val="22"/>
                <w:szCs w:val="22"/>
              </w:rPr>
              <w:t>Altă</w:t>
            </w:r>
            <w:proofErr w:type="spellEnd"/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24A2B">
              <w:rPr>
                <w:rFonts w:ascii="Times New Roman" w:hAnsi="Times New Roman" w:cs="Times New Roman"/>
                <w:sz w:val="22"/>
                <w:szCs w:val="22"/>
              </w:rPr>
              <w:t>limbă</w:t>
            </w:r>
            <w:proofErr w:type="spellEnd"/>
            <w:r w:rsidR="00024A2B">
              <w:rPr>
                <w:rFonts w:ascii="Times New Roman" w:hAnsi="Times New Roman" w:cs="Times New Roman"/>
                <w:sz w:val="22"/>
                <w:szCs w:val="22"/>
              </w:rPr>
              <w:t>: ………..................</w:t>
            </w:r>
          </w:p>
          <w:p w:rsidR="0016731D" w:rsidRDefault="00024A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emiterea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altă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limbă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percep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tarife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suplimentare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</w:tr>
      <w:tr w:rsidR="0016731D">
        <w:trPr>
          <w:trHeight w:val="635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Transmiterea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Rapoartelor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31D" w:rsidRDefault="00F746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tag w:val="goog_rdk_5"/>
                <w:id w:val="7030408"/>
              </w:sdtPr>
              <w:sdtEndPr/>
              <w:sdtContent>
                <w:r w:rsidR="00024A2B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24A2B">
              <w:rPr>
                <w:rFonts w:ascii="Times New Roman" w:hAnsi="Times New Roman" w:cs="Times New Roman"/>
                <w:sz w:val="22"/>
                <w:szCs w:val="22"/>
              </w:rPr>
              <w:t>Hârtie</w:t>
            </w:r>
            <w:proofErr w:type="spellEnd"/>
            <w:r w:rsidR="00024A2B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proofErr w:type="spellStart"/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>pentru</w:t>
            </w:r>
            <w:proofErr w:type="spellEnd"/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>transmiterea</w:t>
            </w:r>
            <w:proofErr w:type="spellEnd"/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>pe</w:t>
            </w:r>
            <w:proofErr w:type="spellEnd"/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>hârtie</w:t>
            </w:r>
            <w:proofErr w:type="spellEnd"/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se </w:t>
            </w:r>
            <w:proofErr w:type="spellStart"/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>percep</w:t>
            </w:r>
            <w:proofErr w:type="spellEnd"/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>tarife</w:t>
            </w:r>
            <w:proofErr w:type="spellEnd"/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>suplimentare</w:t>
            </w:r>
            <w:proofErr w:type="spellEnd"/>
            <w:r w:rsidR="00024A2B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:rsidR="0016731D" w:rsidRDefault="00024A2B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16731D" w:rsidRDefault="00024A2B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specifică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exemplare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originale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care se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dorește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a fi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emis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raportul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încercare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acest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fapt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menționat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aplicarea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ștampilei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“DUPLICAT” Nr.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Exemplare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: ……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tag w:val="goog_rdk_6"/>
                <w:id w:val="4140623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Electronic   </w:t>
            </w:r>
          </w:p>
          <w:p w:rsidR="0016731D" w:rsidRDefault="00024A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email: </w:t>
            </w:r>
          </w:p>
          <w:p w:rsidR="0016731D" w:rsidRDefault="001673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731D" w:rsidRDefault="00024A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………………………….</w:t>
            </w:r>
          </w:p>
        </w:tc>
      </w:tr>
    </w:tbl>
    <w:p w:rsidR="0016731D" w:rsidRDefault="0016731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16731D">
        <w:tc>
          <w:tcPr>
            <w:tcW w:w="9067" w:type="dxa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Data:</w:t>
            </w:r>
          </w:p>
        </w:tc>
      </w:tr>
      <w:tr w:rsidR="0016731D">
        <w:tc>
          <w:tcPr>
            <w:tcW w:w="9067" w:type="dxa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prenume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16731D">
        <w:tc>
          <w:tcPr>
            <w:tcW w:w="9067" w:type="dxa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Semnatura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16731D">
        <w:tc>
          <w:tcPr>
            <w:tcW w:w="9067" w:type="dxa"/>
            <w:vAlign w:val="center"/>
          </w:tcPr>
          <w:p w:rsidR="0016731D" w:rsidRDefault="00024A2B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Stampila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</w:p>
        </w:tc>
      </w:tr>
    </w:tbl>
    <w:p w:rsidR="0016731D" w:rsidRDefault="0016731D">
      <w:pPr>
        <w:rPr>
          <w:rFonts w:ascii="Times New Roman" w:hAnsi="Times New Roman" w:cs="Times New Roman"/>
          <w:sz w:val="20"/>
          <w:szCs w:val="20"/>
        </w:rPr>
      </w:pPr>
    </w:p>
    <w:sectPr w:rsidR="0016731D">
      <w:headerReference w:type="default" r:id="rId11"/>
      <w:footerReference w:type="default" r:id="rId12"/>
      <w:pgSz w:w="16838" w:h="11906" w:orient="landscape"/>
      <w:pgMar w:top="1134" w:right="964" w:bottom="851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AD" w:rsidRDefault="00024A2B">
      <w:r>
        <w:separator/>
      </w:r>
    </w:p>
  </w:endnote>
  <w:endnote w:type="continuationSeparator" w:id="0">
    <w:p w:rsidR="006C54AD" w:rsidRDefault="0002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31D" w:rsidRDefault="00024A2B">
    <w:pPr>
      <w:keepNext/>
      <w:pBdr>
        <w:top w:val="single" w:sz="4" w:space="1" w:color="000000"/>
      </w:pBdr>
      <w:jc w:val="right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sz w:val="18"/>
        <w:szCs w:val="18"/>
      </w:rPr>
      <w:t>Pag</w:t>
    </w:r>
    <w:proofErr w:type="spellEnd"/>
    <w:r>
      <w:rPr>
        <w:rFonts w:ascii="Times New Roman" w:hAnsi="Times New Roman" w:cs="Times New Roman"/>
        <w:sz w:val="18"/>
        <w:szCs w:val="18"/>
      </w:rPr>
      <w:t xml:space="preserve">.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>PAGE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F746C6">
      <w:rPr>
        <w:rFonts w:ascii="Times New Roman" w:hAnsi="Times New Roman" w:cs="Times New Roman"/>
        <w:noProof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/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>NUMPAGES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F746C6">
      <w:rPr>
        <w:rFonts w:ascii="Times New Roman" w:hAnsi="Times New Roman" w:cs="Times New Roman"/>
        <w:noProof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AD" w:rsidRDefault="00024A2B">
      <w:r>
        <w:separator/>
      </w:r>
    </w:p>
  </w:footnote>
  <w:footnote w:type="continuationSeparator" w:id="0">
    <w:p w:rsidR="006C54AD" w:rsidRDefault="00024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31D" w:rsidRDefault="0046759A">
    <w:pPr>
      <w:tabs>
        <w:tab w:val="right" w:pos="9781"/>
      </w:tabs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F-PG-02-02, ver. 4</w:t>
    </w:r>
    <w:r w:rsidR="004361F5">
      <w:rPr>
        <w:rFonts w:ascii="Times New Roman" w:hAnsi="Times New Roman" w:cs="Times New Roman"/>
        <w:sz w:val="22"/>
        <w:szCs w:val="22"/>
      </w:rPr>
      <w:t>/15.07.2024</w:t>
    </w:r>
    <w:r w:rsidR="00024A2B">
      <w:rPr>
        <w:rFonts w:ascii="Times New Roman" w:hAnsi="Times New Roman" w:cs="Times New Roman"/>
        <w:sz w:val="22"/>
        <w:szCs w:val="22"/>
      </w:rPr>
      <w:tab/>
    </w:r>
    <w:r w:rsidR="00024A2B">
      <w:rPr>
        <w:rFonts w:ascii="Times New Roman" w:hAnsi="Times New Roman" w:cs="Times New Roman"/>
        <w:sz w:val="22"/>
        <w:szCs w:val="22"/>
      </w:rPr>
      <w:tab/>
    </w:r>
    <w:r w:rsidR="00011A0E">
      <w:rPr>
        <w:noProof/>
        <w:lang w:eastAsia="en-US"/>
      </w:rPr>
      <w:drawing>
        <wp:inline distT="0" distB="0" distL="0" distR="0" wp14:anchorId="5BE486AF" wp14:editId="690FD8F0">
          <wp:extent cx="1647825" cy="371475"/>
          <wp:effectExtent l="0" t="0" r="9525" b="9525"/>
          <wp:docPr id="2" name="Picture 2" descr="C:\Users\alin.moldovan\Downloads\image001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alin.moldovan\Downloads\image00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731D" w:rsidRDefault="00024A2B">
    <w:pPr>
      <w:tabs>
        <w:tab w:val="right" w:pos="9781"/>
      </w:tabs>
      <w:jc w:val="center"/>
    </w:pPr>
    <w:r>
      <w:rPr>
        <w:rFonts w:ascii="Times New Roman" w:hAnsi="Times New Roman" w:cs="Times New Roman"/>
        <w:sz w:val="22"/>
        <w:szCs w:val="22"/>
      </w:rPr>
      <w:t xml:space="preserve">                                                        </w:t>
    </w:r>
    <w:proofErr w:type="spellStart"/>
    <w:r>
      <w:rPr>
        <w:rFonts w:ascii="Times New Roman" w:hAnsi="Times New Roman" w:cs="Times New Roman"/>
        <w:b/>
        <w:sz w:val="32"/>
        <w:szCs w:val="32"/>
      </w:rPr>
      <w:t>Comandă</w:t>
    </w:r>
    <w:proofErr w:type="spellEnd"/>
    <w:r>
      <w:rPr>
        <w:rFonts w:ascii="Times New Roman" w:hAnsi="Times New Roman" w:cs="Times New Roman"/>
        <w:b/>
        <w:sz w:val="32"/>
        <w:szCs w:val="32"/>
      </w:rPr>
      <w:t xml:space="preserve"> </w:t>
    </w:r>
    <w:proofErr w:type="spellStart"/>
    <w:r>
      <w:rPr>
        <w:rFonts w:ascii="Times New Roman" w:hAnsi="Times New Roman" w:cs="Times New Roman"/>
        <w:b/>
        <w:sz w:val="32"/>
        <w:szCs w:val="32"/>
      </w:rPr>
      <w:t>Analize</w:t>
    </w:r>
    <w:proofErr w:type="spellEnd"/>
    <w:r>
      <w:rPr>
        <w:rFonts w:ascii="Times New Roman" w:hAnsi="Times New Roman" w:cs="Times New Roman"/>
        <w:b/>
        <w:sz w:val="32"/>
        <w:szCs w:val="32"/>
      </w:rPr>
      <w:t xml:space="preserve"> </w:t>
    </w:r>
    <w:proofErr w:type="spellStart"/>
    <w:r>
      <w:rPr>
        <w:rFonts w:ascii="Times New Roman" w:hAnsi="Times New Roman" w:cs="Times New Roman"/>
        <w:b/>
        <w:sz w:val="32"/>
        <w:szCs w:val="32"/>
      </w:rPr>
      <w:t>Mediu</w:t>
    </w:r>
    <w:proofErr w:type="spellEnd"/>
    <w:r>
      <w:tab/>
    </w:r>
    <w:r>
      <w:tab/>
      <w:t xml:space="preserve">   </w:t>
    </w:r>
    <w:r>
      <w:tab/>
    </w:r>
    <w:r>
      <w:tab/>
      <w:t xml:space="preserve"> </w:t>
    </w:r>
  </w:p>
  <w:p w:rsidR="0016731D" w:rsidRDefault="001673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hAnsi="Times New Roman" w:cs="Times New Roman"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731D"/>
    <w:rsid w:val="00011A0E"/>
    <w:rsid w:val="00024A2B"/>
    <w:rsid w:val="000C73FC"/>
    <w:rsid w:val="0016731D"/>
    <w:rsid w:val="004361F5"/>
    <w:rsid w:val="0046759A"/>
    <w:rsid w:val="006C54AD"/>
    <w:rsid w:val="00F7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9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hu-H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80F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F90"/>
    <w:rPr>
      <w:rFonts w:ascii="Arial" w:eastAsia="Times New Roman" w:hAnsi="Arial" w:cs="Arial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A80F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F90"/>
    <w:rPr>
      <w:rFonts w:ascii="Arial" w:eastAsia="Times New Roman" w:hAnsi="Arial" w:cs="Arial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90"/>
    <w:rPr>
      <w:rFonts w:ascii="Tahoma" w:eastAsia="Times New Roman" w:hAnsi="Tahoma" w:cs="Tahoma"/>
      <w:sz w:val="16"/>
      <w:szCs w:val="16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782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E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EE9"/>
    <w:rPr>
      <w:rFonts w:ascii="Arial" w:eastAsia="Times New Roman" w:hAnsi="Arial" w:cs="Arial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EE9"/>
    <w:rPr>
      <w:rFonts w:ascii="Arial" w:eastAsia="Times New Roman" w:hAnsi="Arial" w:cs="Arial"/>
      <w:b/>
      <w:bCs/>
      <w:sz w:val="20"/>
      <w:szCs w:val="20"/>
      <w:lang w:eastAsia="hu-HU"/>
    </w:rPr>
  </w:style>
  <w:style w:type="character" w:styleId="Hyperlink">
    <w:name w:val="Hyperlink"/>
    <w:basedOn w:val="DefaultParagraphFont"/>
    <w:uiPriority w:val="99"/>
    <w:unhideWhenUsed/>
    <w:rsid w:val="005266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66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3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9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hu-H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80F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F90"/>
    <w:rPr>
      <w:rFonts w:ascii="Arial" w:eastAsia="Times New Roman" w:hAnsi="Arial" w:cs="Arial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A80F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F90"/>
    <w:rPr>
      <w:rFonts w:ascii="Arial" w:eastAsia="Times New Roman" w:hAnsi="Arial" w:cs="Arial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90"/>
    <w:rPr>
      <w:rFonts w:ascii="Tahoma" w:eastAsia="Times New Roman" w:hAnsi="Tahoma" w:cs="Tahoma"/>
      <w:sz w:val="16"/>
      <w:szCs w:val="16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782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E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EE9"/>
    <w:rPr>
      <w:rFonts w:ascii="Arial" w:eastAsia="Times New Roman" w:hAnsi="Arial" w:cs="Arial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EE9"/>
    <w:rPr>
      <w:rFonts w:ascii="Arial" w:eastAsia="Times New Roman" w:hAnsi="Arial" w:cs="Arial"/>
      <w:b/>
      <w:bCs/>
      <w:sz w:val="20"/>
      <w:szCs w:val="20"/>
      <w:lang w:eastAsia="hu-HU"/>
    </w:rPr>
  </w:style>
  <w:style w:type="character" w:styleId="Hyperlink">
    <w:name w:val="Hyperlink"/>
    <w:basedOn w:val="DefaultParagraphFont"/>
    <w:uiPriority w:val="99"/>
    <w:unhideWhenUsed/>
    <w:rsid w:val="005266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66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3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wessling.r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essling.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.wessling-group.com/ro/termeni-si-conditii-general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7lN5rK6TOgiNXc6VXtoBYQMyLA==">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Florea</dc:creator>
  <cp:lastModifiedBy>Moldovan Alin</cp:lastModifiedBy>
  <cp:revision>7</cp:revision>
  <cp:lastPrinted>2023-02-21T09:52:00Z</cp:lastPrinted>
  <dcterms:created xsi:type="dcterms:W3CDTF">2022-10-03T09:38:00Z</dcterms:created>
  <dcterms:modified xsi:type="dcterms:W3CDTF">2024-07-15T04:13:00Z</dcterms:modified>
</cp:coreProperties>
</file>